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F016D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16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607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50:28:0080102:1812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Лямцино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54810B31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4.8.7 четвертой подзоны приаэродромной территории аэродрома Москва (Домодедово); Сектор 4.9.11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Земельный участок расположен: Зона 7.2. Седьмая подзона приаэродромной территории аэродрома Москва (Домодедово),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 Земельный участок частично расположен в зоне с особыми условиями использования территорий - Сектор 4.7.4 четвертой подзоны приаэродромной территории аэродрома Москва (Домодедово); Сектор 4.7.5 четвертой подзоны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расположен: охранная зона ВЛ 10 кВ ф-23, ф-34 с ПС-663 до РП-3; ф-16 с ПС-663.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>На земельном участке имеются ограничения, предусмотренные ст.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</w:t>
      </w:r>
      <w:r w:rsidR="00D7222A" w:rsidRPr="0051458D">
        <w:rPr>
          <w:sz w:val="24"/>
          <w:szCs w:val="24"/>
          <w:lang w:val="ru-RU"/>
        </w:rPr>
        <w:lastRenderedPageBreak/>
        <w:t>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016D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016D2">
              <w:rPr>
                <w:sz w:val="24"/>
                <w:szCs w:val="24"/>
                <w:lang w:val="ru-RU"/>
              </w:rPr>
              <w:t>:</w:t>
            </w:r>
            <w:r w:rsidR="005368D3" w:rsidRPr="00F016D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016D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016D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016D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016D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016D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75973B20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16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6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016D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607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50:28:0080102:1812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Лямцино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1E3EC" w14:textId="77777777" w:rsidR="000950EA" w:rsidRDefault="000950EA" w:rsidP="00195C19">
      <w:r>
        <w:separator/>
      </w:r>
    </w:p>
  </w:endnote>
  <w:endnote w:type="continuationSeparator" w:id="0">
    <w:p w14:paraId="0ADC506D" w14:textId="77777777" w:rsidR="000950EA" w:rsidRDefault="000950E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8DDE8" w14:textId="77777777" w:rsidR="000950EA" w:rsidRDefault="000950EA" w:rsidP="00195C19">
      <w:r>
        <w:separator/>
      </w:r>
    </w:p>
  </w:footnote>
  <w:footnote w:type="continuationSeparator" w:id="0">
    <w:p w14:paraId="2631A129" w14:textId="77777777" w:rsidR="000950EA" w:rsidRDefault="000950E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950EA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16D2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A32EB-2948-48C1-90D9-D68963D6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2025-04-10T12:00:00Z</dcterms:created>
  <dcterms:modified xsi:type="dcterms:W3CDTF">2025-04-10T12:00:00Z</dcterms:modified>
</cp:coreProperties>
</file>